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BA77F" w14:textId="667352B3" w:rsidR="004170C6" w:rsidRDefault="00703895" w:rsidP="00703895">
      <w:pPr>
        <w:shd w:val="clear" w:color="auto" w:fill="FFFFFF"/>
        <w:spacing w:after="150" w:line="315" w:lineRule="atLeast"/>
        <w:rPr>
          <w:rFonts w:eastAsia="Times New Roman" w:cstheme="minorHAnsi"/>
          <w:color w:val="171717"/>
          <w:lang w:eastAsia="en-GB"/>
        </w:rPr>
      </w:pPr>
      <w:r w:rsidRPr="00703895">
        <w:rPr>
          <w:rFonts w:eastAsia="Times New Roman" w:cstheme="minorHAnsi"/>
          <w:color w:val="171717"/>
          <w:lang w:eastAsia="en-GB"/>
        </w:rPr>
        <w:br/>
      </w:r>
      <w:r w:rsidR="00460D0C">
        <w:rPr>
          <w:noProof/>
          <w:lang w:eastAsia="en-GB"/>
        </w:rPr>
        <w:drawing>
          <wp:inline distT="0" distB="0" distL="0" distR="0" wp14:anchorId="3EE54474" wp14:editId="2EB46074">
            <wp:extent cx="3181350" cy="663131"/>
            <wp:effectExtent l="0" t="0" r="0" b="3810"/>
            <wp:docPr id="1" name="Picture 1" descr="C:\Users\Rachel\AppData\Local\Microsoft\Windows\INetCache\Content.Word\Colour logo RGB_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chel\AppData\Local\Microsoft\Windows\INetCache\Content.Word\Colour logo RGB_D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202" cy="68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EF7E4" w14:textId="58E5116A" w:rsidR="004170C6" w:rsidRDefault="004170C6" w:rsidP="004170C6">
      <w:pPr>
        <w:shd w:val="clear" w:color="auto" w:fill="FFFFFF"/>
        <w:spacing w:after="150" w:line="315" w:lineRule="atLeast"/>
        <w:jc w:val="right"/>
        <w:rPr>
          <w:rFonts w:eastAsia="Times New Roman" w:cstheme="minorHAnsi"/>
          <w:color w:val="171717"/>
          <w:lang w:eastAsia="en-GB"/>
        </w:rPr>
      </w:pPr>
    </w:p>
    <w:p w14:paraId="135BB2EA" w14:textId="0B9C20FF" w:rsidR="00460D0C" w:rsidRDefault="00460D0C" w:rsidP="004170C6">
      <w:pPr>
        <w:shd w:val="clear" w:color="auto" w:fill="FFFFFF"/>
        <w:spacing w:after="150" w:line="315" w:lineRule="atLeast"/>
        <w:jc w:val="right"/>
        <w:rPr>
          <w:rFonts w:eastAsia="Times New Roman" w:cstheme="minorHAnsi"/>
          <w:color w:val="171717"/>
          <w:lang w:eastAsia="en-GB"/>
        </w:rPr>
      </w:pPr>
      <w:r>
        <w:rPr>
          <w:rFonts w:eastAsia="Times New Roman" w:cstheme="minorHAnsi"/>
          <w:color w:val="171717"/>
          <w:lang w:eastAsia="en-GB"/>
        </w:rPr>
        <w:t>June 2021</w:t>
      </w:r>
      <w:r>
        <w:rPr>
          <w:rFonts w:eastAsia="Times New Roman" w:cstheme="minorHAnsi"/>
          <w:color w:val="171717"/>
          <w:lang w:eastAsia="en-GB"/>
        </w:rPr>
        <w:br/>
      </w:r>
    </w:p>
    <w:p w14:paraId="5F381B50" w14:textId="585581BC" w:rsidR="001C6C59" w:rsidRDefault="001C6C59" w:rsidP="00703895">
      <w:pPr>
        <w:shd w:val="clear" w:color="auto" w:fill="FFFFFF"/>
        <w:spacing w:after="150" w:line="315" w:lineRule="atLeast"/>
        <w:rPr>
          <w:rFonts w:eastAsia="Times New Roman" w:cstheme="minorHAnsi"/>
          <w:color w:val="171717"/>
          <w:lang w:eastAsia="en-GB"/>
        </w:rPr>
      </w:pPr>
      <w:r>
        <w:rPr>
          <w:rFonts w:eastAsia="Times New Roman" w:cstheme="minorHAnsi"/>
          <w:color w:val="171717"/>
          <w:lang w:eastAsia="en-GB"/>
        </w:rPr>
        <w:t xml:space="preserve">Dear </w:t>
      </w:r>
      <w:r w:rsidR="00453772">
        <w:rPr>
          <w:rFonts w:eastAsia="Times New Roman" w:cstheme="minorHAnsi"/>
          <w:color w:val="171717"/>
          <w:lang w:eastAsia="en-GB"/>
        </w:rPr>
        <w:t xml:space="preserve">Offer Holder, </w:t>
      </w:r>
    </w:p>
    <w:p w14:paraId="3632DF72" w14:textId="61DB1506" w:rsidR="001F1B1A" w:rsidRDefault="001F1B1A" w:rsidP="50AE6D9B">
      <w:pPr>
        <w:shd w:val="clear" w:color="auto" w:fill="FFFFFF" w:themeFill="background1"/>
        <w:spacing w:after="150" w:line="315" w:lineRule="atLeast"/>
        <w:rPr>
          <w:rFonts w:eastAsia="Times New Roman"/>
          <w:color w:val="171717"/>
          <w:lang w:eastAsia="en-GB"/>
        </w:rPr>
      </w:pPr>
      <w:r w:rsidRPr="50AE6D9B">
        <w:rPr>
          <w:rFonts w:eastAsia="Times New Roman"/>
          <w:color w:val="171717" w:themeColor="background2" w:themeShade="1A"/>
          <w:lang w:eastAsia="en-GB"/>
        </w:rPr>
        <w:t xml:space="preserve">I am writing to </w:t>
      </w:r>
      <w:r w:rsidR="0079147A" w:rsidRPr="50AE6D9B">
        <w:rPr>
          <w:rFonts w:eastAsia="Times New Roman"/>
          <w:color w:val="171717" w:themeColor="background2" w:themeShade="1A"/>
          <w:lang w:eastAsia="en-GB"/>
        </w:rPr>
        <w:t>inform</w:t>
      </w:r>
      <w:r w:rsidRPr="50AE6D9B">
        <w:rPr>
          <w:rFonts w:eastAsia="Times New Roman"/>
          <w:color w:val="171717" w:themeColor="background2" w:themeShade="1A"/>
          <w:lang w:eastAsia="en-GB"/>
        </w:rPr>
        <w:t xml:space="preserve"> our </w:t>
      </w:r>
      <w:r w:rsidR="00D4542D">
        <w:rPr>
          <w:rFonts w:eastAsia="Times New Roman"/>
          <w:color w:val="171717" w:themeColor="background2" w:themeShade="1A"/>
          <w:lang w:eastAsia="en-GB"/>
        </w:rPr>
        <w:t>offer holders</w:t>
      </w:r>
      <w:r w:rsidR="00D4542D" w:rsidRPr="50AE6D9B">
        <w:rPr>
          <w:rFonts w:eastAsia="Times New Roman"/>
          <w:color w:val="171717" w:themeColor="background2" w:themeShade="1A"/>
          <w:lang w:eastAsia="en-GB"/>
        </w:rPr>
        <w:t xml:space="preserve"> </w:t>
      </w:r>
      <w:r w:rsidRPr="50AE6D9B">
        <w:rPr>
          <w:rFonts w:eastAsia="Times New Roman"/>
          <w:color w:val="171717" w:themeColor="background2" w:themeShade="1A"/>
          <w:lang w:eastAsia="en-GB"/>
        </w:rPr>
        <w:t xml:space="preserve">how we are planning for </w:t>
      </w:r>
      <w:r w:rsidR="0079147A" w:rsidRPr="50AE6D9B">
        <w:rPr>
          <w:rFonts w:eastAsia="Times New Roman"/>
          <w:color w:val="171717" w:themeColor="background2" w:themeShade="1A"/>
          <w:lang w:eastAsia="en-GB"/>
        </w:rPr>
        <w:t xml:space="preserve">the </w:t>
      </w:r>
      <w:r w:rsidRPr="50AE6D9B">
        <w:rPr>
          <w:rFonts w:eastAsia="Times New Roman"/>
          <w:color w:val="171717" w:themeColor="background2" w:themeShade="1A"/>
          <w:lang w:eastAsia="en-GB"/>
        </w:rPr>
        <w:t xml:space="preserve">next academic year. </w:t>
      </w:r>
    </w:p>
    <w:p w14:paraId="6C7C89BC" w14:textId="7219C24D" w:rsidR="00703895" w:rsidRPr="00703895" w:rsidRDefault="00703895" w:rsidP="4AFFA3F8">
      <w:pPr>
        <w:shd w:val="clear" w:color="auto" w:fill="FFFFFF" w:themeFill="background1"/>
        <w:spacing w:after="150" w:line="315" w:lineRule="atLeast"/>
        <w:rPr>
          <w:rFonts w:eastAsia="Times New Roman"/>
          <w:color w:val="171717"/>
          <w:lang w:eastAsia="en-GB"/>
        </w:rPr>
      </w:pPr>
      <w:r w:rsidRPr="4AFFA3F8">
        <w:rPr>
          <w:rFonts w:eastAsia="Times New Roman"/>
          <w:color w:val="171717" w:themeColor="background2" w:themeShade="1A"/>
          <w:lang w:eastAsia="en-GB"/>
        </w:rPr>
        <w:t xml:space="preserve">The University and Colleges of Cambridge are preparing to welcome students – undergraduate and postgraduate – to Cambridge for the academic year 2021/22. We remain committed to excellence in education, learning and research. </w:t>
      </w:r>
      <w:r w:rsidR="00310F13" w:rsidRPr="4AFFA3F8">
        <w:rPr>
          <w:rFonts w:eastAsia="Times New Roman"/>
          <w:color w:val="171717" w:themeColor="background2" w:themeShade="1A"/>
          <w:lang w:eastAsia="en-GB"/>
        </w:rPr>
        <w:t>Every College remains proud to be their students’ Cambridge home, and looks forward to welcoming</w:t>
      </w:r>
      <w:r w:rsidR="00D4542D">
        <w:rPr>
          <w:rFonts w:eastAsia="Times New Roman"/>
          <w:color w:val="171717" w:themeColor="background2" w:themeShade="1A"/>
          <w:lang w:eastAsia="en-GB"/>
        </w:rPr>
        <w:t xml:space="preserve"> new</w:t>
      </w:r>
      <w:r w:rsidR="00310F13" w:rsidRPr="4AFFA3F8">
        <w:rPr>
          <w:rFonts w:eastAsia="Times New Roman"/>
          <w:color w:val="171717" w:themeColor="background2" w:themeShade="1A"/>
          <w:lang w:eastAsia="en-GB"/>
        </w:rPr>
        <w:t xml:space="preserve"> students into their College community.   </w:t>
      </w:r>
    </w:p>
    <w:p w14:paraId="00BCF254" w14:textId="3BE2F202" w:rsidR="00703895" w:rsidRPr="00703895" w:rsidRDefault="00703895" w:rsidP="00703895">
      <w:pPr>
        <w:shd w:val="clear" w:color="auto" w:fill="FFFFFF"/>
        <w:spacing w:after="150" w:line="315" w:lineRule="atLeast"/>
        <w:rPr>
          <w:rFonts w:eastAsia="Times New Roman" w:cstheme="minorHAnsi"/>
          <w:color w:val="171717"/>
          <w:lang w:eastAsia="en-GB"/>
        </w:rPr>
      </w:pPr>
      <w:r w:rsidRPr="00703895">
        <w:rPr>
          <w:rFonts w:eastAsia="Times New Roman" w:cstheme="minorHAnsi"/>
          <w:color w:val="171717"/>
          <w:lang w:eastAsia="en-GB"/>
        </w:rPr>
        <w:t xml:space="preserve">Cambridge </w:t>
      </w:r>
      <w:r w:rsidR="00310F13">
        <w:rPr>
          <w:rFonts w:eastAsia="Times New Roman" w:cstheme="minorHAnsi"/>
          <w:color w:val="171717"/>
          <w:lang w:eastAsia="en-GB"/>
        </w:rPr>
        <w:t xml:space="preserve">is </w:t>
      </w:r>
      <w:r w:rsidR="006D18A1" w:rsidRPr="006D18A1">
        <w:rPr>
          <w:rStyle w:val="normaltextrun"/>
          <w:rFonts w:eastAsia="MS Mincho" w:cstheme="minorHAnsi"/>
        </w:rPr>
        <w:t>committed to offering students the fullest possible educational and student experience.</w:t>
      </w:r>
      <w:r w:rsidRPr="00703895">
        <w:rPr>
          <w:rFonts w:eastAsia="Times New Roman" w:cstheme="minorHAnsi"/>
          <w:color w:val="171717"/>
          <w:lang w:eastAsia="en-GB"/>
        </w:rPr>
        <w:t xml:space="preserve"> The Collegiate University provides a deep-rooted sense of community and rich opportunities for learning. Small group teac</w:t>
      </w:r>
      <w:bookmarkStart w:id="0" w:name="_GoBack"/>
      <w:bookmarkEnd w:id="0"/>
      <w:r w:rsidRPr="00703895">
        <w:rPr>
          <w:rFonts w:eastAsia="Times New Roman" w:cstheme="minorHAnsi"/>
          <w:color w:val="171717"/>
          <w:lang w:eastAsia="en-GB"/>
        </w:rPr>
        <w:t>hing – supervisions, seminars or individual tuition – is at the heart of our educational provision and will contin</w:t>
      </w:r>
      <w:r w:rsidR="00B92EC1" w:rsidRPr="006D18A1">
        <w:rPr>
          <w:rFonts w:eastAsia="Times New Roman" w:cstheme="minorHAnsi"/>
          <w:color w:val="171717"/>
          <w:lang w:eastAsia="en-GB"/>
        </w:rPr>
        <w:t xml:space="preserve">ue in person </w:t>
      </w:r>
      <w:r w:rsidR="00283450">
        <w:rPr>
          <w:rFonts w:eastAsia="Times New Roman" w:cstheme="minorHAnsi"/>
          <w:color w:val="171717"/>
          <w:lang w:eastAsia="en-GB"/>
        </w:rPr>
        <w:t>to the extent that this is allowed by public health requirements.</w:t>
      </w:r>
    </w:p>
    <w:p w14:paraId="55BAE341" w14:textId="29DEC0BC" w:rsidR="00703895" w:rsidRPr="00703895" w:rsidRDefault="00703895" w:rsidP="00703895">
      <w:pPr>
        <w:shd w:val="clear" w:color="auto" w:fill="FFFFFF"/>
        <w:spacing w:after="150" w:line="315" w:lineRule="atLeast"/>
        <w:rPr>
          <w:rFonts w:eastAsia="Times New Roman" w:cstheme="minorHAnsi"/>
          <w:color w:val="171717"/>
          <w:lang w:eastAsia="en-GB"/>
        </w:rPr>
      </w:pPr>
      <w:r w:rsidRPr="00703895">
        <w:rPr>
          <w:rFonts w:eastAsia="Times New Roman" w:cstheme="minorHAnsi"/>
          <w:color w:val="171717"/>
          <w:lang w:eastAsia="en-GB"/>
        </w:rPr>
        <w:t xml:space="preserve">The </w:t>
      </w:r>
      <w:r w:rsidR="00A27F92">
        <w:rPr>
          <w:rFonts w:eastAsia="Times New Roman" w:cstheme="minorHAnsi"/>
          <w:color w:val="171717"/>
          <w:lang w:eastAsia="en-GB"/>
        </w:rPr>
        <w:t>C</w:t>
      </w:r>
      <w:r w:rsidRPr="00703895">
        <w:rPr>
          <w:rFonts w:eastAsia="Times New Roman" w:cstheme="minorHAnsi"/>
          <w:color w:val="171717"/>
          <w:lang w:eastAsia="en-GB"/>
        </w:rPr>
        <w:t>ollegiate University sets out below its principles for delivering edu</w:t>
      </w:r>
      <w:r w:rsidR="004170C6">
        <w:rPr>
          <w:rFonts w:eastAsia="Times New Roman" w:cstheme="minorHAnsi"/>
          <w:color w:val="171717"/>
          <w:lang w:eastAsia="en-GB"/>
        </w:rPr>
        <w:t>cation in the academic year 2021/22</w:t>
      </w:r>
      <w:r w:rsidRPr="00703895">
        <w:rPr>
          <w:rFonts w:eastAsia="Times New Roman" w:cstheme="minorHAnsi"/>
          <w:color w:val="171717"/>
          <w:lang w:eastAsia="en-GB"/>
        </w:rPr>
        <w:t>. </w:t>
      </w:r>
      <w:r w:rsidR="006D18A1" w:rsidRPr="006D18A1">
        <w:rPr>
          <w:rFonts w:eastAsia="Times New Roman" w:cstheme="minorHAnsi"/>
          <w:color w:val="171717"/>
          <w:lang w:eastAsia="en-GB"/>
        </w:rPr>
        <w:t xml:space="preserve">We </w:t>
      </w:r>
      <w:r w:rsidRPr="00703895">
        <w:rPr>
          <w:rFonts w:eastAsia="Times New Roman" w:cstheme="minorHAnsi"/>
          <w:color w:val="171717"/>
          <w:lang w:eastAsia="en-GB"/>
        </w:rPr>
        <w:t>continu</w:t>
      </w:r>
      <w:r w:rsidR="006D18A1" w:rsidRPr="006D18A1">
        <w:rPr>
          <w:rFonts w:eastAsia="Times New Roman" w:cstheme="minorHAnsi"/>
          <w:color w:val="171717"/>
          <w:lang w:eastAsia="en-GB"/>
        </w:rPr>
        <w:t>e</w:t>
      </w:r>
      <w:r w:rsidRPr="00703895">
        <w:rPr>
          <w:rFonts w:eastAsia="Times New Roman" w:cstheme="minorHAnsi"/>
          <w:color w:val="171717"/>
          <w:lang w:eastAsia="en-GB"/>
        </w:rPr>
        <w:t xml:space="preserve"> to respond to the changing public health situation </w:t>
      </w:r>
      <w:r w:rsidR="006D18A1" w:rsidRPr="006D18A1">
        <w:rPr>
          <w:rFonts w:eastAsia="Times New Roman" w:cstheme="minorHAnsi"/>
          <w:color w:val="171717"/>
          <w:lang w:eastAsia="en-GB"/>
        </w:rPr>
        <w:t xml:space="preserve">and will continue to review our approach. More detailed information will be provided to students by the end of July; these principles offer a guide to our current plans: </w:t>
      </w:r>
    </w:p>
    <w:p w14:paraId="631B25C2" w14:textId="77777777" w:rsidR="00AE6D7C" w:rsidRDefault="00B92EC1" w:rsidP="00AE6D7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6D18A1">
        <w:rPr>
          <w:rFonts w:asciiTheme="minorHAnsi" w:hAnsiTheme="minorHAnsi" w:cstheme="minorHAnsi"/>
          <w:b/>
          <w:bCs/>
          <w:color w:val="171717"/>
          <w:sz w:val="22"/>
          <w:szCs w:val="22"/>
        </w:rPr>
        <w:t>Cambridge will be open to students next academic year</w:t>
      </w:r>
      <w:r w:rsidRPr="00703895">
        <w:rPr>
          <w:rFonts w:asciiTheme="minorHAnsi" w:hAnsiTheme="minorHAnsi" w:cstheme="minorHAnsi"/>
          <w:color w:val="171717"/>
          <w:sz w:val="22"/>
          <w:szCs w:val="22"/>
        </w:rPr>
        <w:t>. </w:t>
      </w:r>
    </w:p>
    <w:p w14:paraId="3E3C1FB6" w14:textId="77777777" w:rsidR="004170C6" w:rsidRDefault="00B92EC1" w:rsidP="00AE6D7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HAnsi"/>
          <w:sz w:val="22"/>
          <w:szCs w:val="22"/>
        </w:rPr>
      </w:pPr>
      <w:r w:rsidRPr="00AE6D7C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The academic year will start at the normal time </w:t>
      </w:r>
      <w:r w:rsidR="004170C6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 xml:space="preserve">and term dates </w:t>
      </w:r>
      <w:r w:rsidRPr="00AE6D7C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remain unchanged.</w:t>
      </w:r>
      <w:r w:rsidRPr="00AE6D7C">
        <w:rPr>
          <w:rStyle w:val="normaltextrun"/>
          <w:rFonts w:asciiTheme="minorHAnsi" w:eastAsia="MS Mincho" w:hAnsiTheme="minorHAnsi" w:cstheme="minorHAnsi"/>
          <w:sz w:val="22"/>
          <w:szCs w:val="22"/>
        </w:rPr>
        <w:t> </w:t>
      </w:r>
    </w:p>
    <w:p w14:paraId="61A50900" w14:textId="5B96AB72" w:rsidR="00AE6D7C" w:rsidRDefault="00B92EC1" w:rsidP="004170C6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AE6D7C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Michaelmas Term will start on Tuesday 5 October and end on Friday 3 December. </w:t>
      </w:r>
      <w:r w:rsidRPr="00703895">
        <w:rPr>
          <w:rFonts w:asciiTheme="minorHAnsi" w:hAnsiTheme="minorHAnsi" w:cstheme="minorHAnsi"/>
          <w:color w:val="171717"/>
          <w:sz w:val="22"/>
          <w:szCs w:val="22"/>
        </w:rPr>
        <w:t>New and returning undergraduate and postgraduate students are advised to be flexible in their travel plans at this stage; more advice about arrangements for the start of term will follow in July.</w:t>
      </w:r>
      <w:r w:rsidRPr="00AE6D7C">
        <w:rPr>
          <w:rFonts w:asciiTheme="minorHAnsi" w:hAnsiTheme="minorHAnsi" w:cstheme="minorHAnsi"/>
          <w:color w:val="171717"/>
          <w:sz w:val="22"/>
          <w:szCs w:val="22"/>
        </w:rPr>
        <w:t xml:space="preserve"> </w:t>
      </w:r>
    </w:p>
    <w:p w14:paraId="66485368" w14:textId="6C29660C" w:rsidR="00AE6D7C" w:rsidRDefault="00BB6098" w:rsidP="50AE6D9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eastAsia="MS Mincho" w:hAnsiTheme="minorHAnsi" w:cstheme="minorBidi"/>
          <w:sz w:val="22"/>
          <w:szCs w:val="22"/>
        </w:rPr>
      </w:pPr>
      <w:r w:rsidRPr="50AE6D9B">
        <w:rPr>
          <w:rStyle w:val="normaltextrun"/>
          <w:rFonts w:asciiTheme="minorHAnsi" w:eastAsia="MS Mincho" w:hAnsiTheme="minorHAnsi" w:cstheme="minorBidi"/>
          <w:b/>
          <w:bCs/>
          <w:sz w:val="22"/>
          <w:szCs w:val="22"/>
        </w:rPr>
        <w:t>S</w:t>
      </w:r>
      <w:r w:rsidR="00B92EC1" w:rsidRPr="50AE6D9B">
        <w:rPr>
          <w:rStyle w:val="normaltextrun"/>
          <w:rFonts w:asciiTheme="minorHAnsi" w:eastAsia="MS Mincho" w:hAnsiTheme="minorHAnsi" w:cstheme="minorBidi"/>
          <w:b/>
          <w:bCs/>
          <w:sz w:val="22"/>
          <w:szCs w:val="22"/>
        </w:rPr>
        <w:t>tudents will be expected to be in Cambridge for the start of the academic year, </w:t>
      </w:r>
      <w:r w:rsidR="00B92EC1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subject to </w:t>
      </w:r>
      <w:r w:rsidR="006D18A1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>any requirements to stagger</w:t>
      </w:r>
      <w:r w:rsidR="00B92EC1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 the arrival of students and any unforeseen difficulties travelling to Cambridge.</w:t>
      </w:r>
      <w:r w:rsidR="001313FB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 </w:t>
      </w:r>
      <w:r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lastRenderedPageBreak/>
        <w:t xml:space="preserve">We know that there may be </w:t>
      </w:r>
      <w:r w:rsidR="00B92EC1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>compelling reason</w:t>
      </w:r>
      <w:r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>s</w:t>
      </w:r>
      <w:r w:rsidR="00B92EC1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 why </w:t>
      </w:r>
      <w:r w:rsidR="00283450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>a student</w:t>
      </w:r>
      <w:r w:rsidR="00B92EC1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 cann</w:t>
      </w:r>
      <w:r w:rsidR="001313FB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>ot be in Cambridge. Details on the University’s policy on t</w:t>
      </w:r>
      <w:r w:rsidR="00B92EC1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emporary permission to study remotely </w:t>
      </w:r>
      <w:r w:rsidR="001313FB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>is</w:t>
      </w:r>
      <w:r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 available </w:t>
      </w:r>
      <w:r w:rsidR="48961256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on the </w:t>
      </w:r>
      <w:hyperlink r:id="rId9">
        <w:r w:rsidR="48961256" w:rsidRPr="50AE6D9B">
          <w:rPr>
            <w:rStyle w:val="Hyperlink"/>
            <w:rFonts w:asciiTheme="minorHAnsi" w:eastAsia="MS Mincho" w:hAnsiTheme="minorHAnsi" w:cstheme="minorBidi"/>
            <w:sz w:val="22"/>
            <w:szCs w:val="22"/>
          </w:rPr>
          <w:t>University’s coronavirus webpages</w:t>
        </w:r>
      </w:hyperlink>
      <w:r w:rsidR="48961256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>.</w:t>
      </w:r>
    </w:p>
    <w:p w14:paraId="79EB013E" w14:textId="3BBA5F00" w:rsidR="00AE6D7C" w:rsidRDefault="00BB6098" w:rsidP="00AE6D7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AE6D7C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We expect to deliver our small-group teaching</w:t>
      </w:r>
      <w:r w:rsidR="00283450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 xml:space="preserve"> and practicals</w:t>
      </w:r>
      <w:r w:rsidRPr="00AE6D7C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 xml:space="preserve"> </w:t>
      </w:r>
      <w:r w:rsidR="00B92EC1" w:rsidRPr="00AE6D7C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in-person where public</w:t>
      </w:r>
      <w:r w:rsidR="004170C6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br/>
      </w:r>
      <w:r w:rsidR="00B92EC1" w:rsidRPr="00AE6D7C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 </w:t>
      </w:r>
      <w:proofErr w:type="gramStart"/>
      <w:r w:rsidR="00B92EC1" w:rsidRPr="00AE6D7C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health</w:t>
      </w:r>
      <w:proofErr w:type="gramEnd"/>
      <w:r w:rsidR="00B92EC1" w:rsidRPr="00AE6D7C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 xml:space="preserve"> requirements allow, and subject to local risk assessment. </w:t>
      </w:r>
      <w:r w:rsidR="00B92EC1" w:rsidRPr="00AE6D7C">
        <w:rPr>
          <w:rStyle w:val="normaltextrun"/>
          <w:rFonts w:asciiTheme="minorHAnsi" w:eastAsia="MS Mincho" w:hAnsiTheme="minorHAnsi" w:cstheme="minorHAnsi"/>
          <w:sz w:val="22"/>
          <w:szCs w:val="22"/>
        </w:rPr>
        <w:t>At this time, it is not clear whether it will be possible </w:t>
      </w:r>
      <w:r w:rsidR="006D18A1" w:rsidRPr="00AE6D7C">
        <w:rPr>
          <w:rStyle w:val="normaltextrun"/>
          <w:rFonts w:asciiTheme="minorHAnsi" w:eastAsia="MS Mincho" w:hAnsiTheme="minorHAnsi" w:cstheme="minorHAnsi"/>
          <w:sz w:val="22"/>
          <w:szCs w:val="22"/>
        </w:rPr>
        <w:t>to deliver larger</w:t>
      </w:r>
      <w:r w:rsidR="00B92EC1" w:rsidRPr="00AE6D7C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 lectures</w:t>
      </w:r>
      <w:r w:rsidR="006D18A1" w:rsidRPr="00AE6D7C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 in-person: </w:t>
      </w:r>
      <w:r w:rsidRPr="00AE6D7C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we are therefore planning to be able to do this either in-person or online, and will review this </w:t>
      </w:r>
      <w:r w:rsidR="00A151B7">
        <w:rPr>
          <w:rStyle w:val="normaltextrun"/>
          <w:rFonts w:asciiTheme="minorHAnsi" w:eastAsia="MS Mincho" w:hAnsiTheme="minorHAnsi" w:cstheme="minorHAnsi"/>
          <w:sz w:val="22"/>
          <w:szCs w:val="22"/>
        </w:rPr>
        <w:t>over the summer</w:t>
      </w:r>
      <w:r w:rsidRPr="00AE6D7C">
        <w:rPr>
          <w:rStyle w:val="normaltextrun"/>
          <w:rFonts w:asciiTheme="minorHAnsi" w:eastAsia="MS Mincho" w:hAnsiTheme="minorHAnsi" w:cstheme="minorHAnsi"/>
          <w:sz w:val="22"/>
          <w:szCs w:val="22"/>
        </w:rPr>
        <w:t>.</w:t>
      </w:r>
    </w:p>
    <w:p w14:paraId="2A35AAC7" w14:textId="77777777" w:rsidR="00AE6D7C" w:rsidRDefault="00B92EC1" w:rsidP="00AE6D7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AE6D7C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Students will be given full access to learning facilities,</w:t>
      </w:r>
      <w:r w:rsidRPr="00AE6D7C">
        <w:rPr>
          <w:rStyle w:val="normaltextrun"/>
          <w:rFonts w:asciiTheme="minorHAnsi" w:eastAsia="MS Mincho" w:hAnsiTheme="minorHAnsi" w:cstheme="minorHAnsi"/>
          <w:sz w:val="22"/>
          <w:szCs w:val="22"/>
        </w:rPr>
        <w:t> including laboratories, libraries and museums wherever possible, with appropriate safety measures in place. </w:t>
      </w:r>
      <w:r w:rsidRPr="00AE6D7C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23DDFC99" w14:textId="5D19141D" w:rsidR="00AE6D7C" w:rsidRPr="001313FB" w:rsidRDefault="00B92EC1" w:rsidP="50AE6D9B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</w:rPr>
      </w:pPr>
      <w:r w:rsidRPr="50AE6D9B">
        <w:rPr>
          <w:rStyle w:val="normaltextrun"/>
          <w:rFonts w:asciiTheme="minorHAnsi" w:eastAsia="MS Mincho" w:hAnsiTheme="minorHAnsi" w:cstheme="minorBidi"/>
          <w:b/>
          <w:bCs/>
          <w:sz w:val="22"/>
          <w:szCs w:val="22"/>
        </w:rPr>
        <w:t>Minimising risk: </w:t>
      </w:r>
      <w:r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the University and </w:t>
      </w:r>
      <w:r w:rsidR="00D4542D">
        <w:rPr>
          <w:rStyle w:val="normaltextrun"/>
          <w:rFonts w:asciiTheme="minorHAnsi" w:eastAsia="MS Mincho" w:hAnsiTheme="minorHAnsi" w:cstheme="minorBidi"/>
          <w:sz w:val="22"/>
          <w:szCs w:val="22"/>
        </w:rPr>
        <w:t>C</w:t>
      </w:r>
      <w:r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olleges will continue to risk assess buildings and activities. Students can expect to find </w:t>
      </w:r>
      <w:r w:rsidR="00AE6D7C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appropriate </w:t>
      </w:r>
      <w:r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cleaning regimes in place and where necessary restrictions to the number of people allowed to gather. In some areas, students may be expected to wear </w:t>
      </w:r>
      <w:r w:rsidR="00BB6098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>face coverings</w:t>
      </w:r>
      <w:r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 unless they</w:t>
      </w:r>
      <w:r w:rsidR="00BB6098"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 xml:space="preserve"> are exempt</w:t>
      </w:r>
      <w:r w:rsidRPr="50AE6D9B">
        <w:rPr>
          <w:rStyle w:val="normaltextrun"/>
          <w:rFonts w:asciiTheme="minorHAnsi" w:eastAsia="MS Mincho" w:hAnsiTheme="minorHAnsi" w:cstheme="minorBidi"/>
          <w:sz w:val="22"/>
          <w:szCs w:val="22"/>
        </w:rPr>
        <w:t>. </w:t>
      </w:r>
      <w:r w:rsidR="00AE6D7C" w:rsidRPr="50AE6D9B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r w:rsidR="006D18A1" w:rsidRPr="50AE6D9B">
        <w:rPr>
          <w:rFonts w:asciiTheme="minorHAnsi" w:hAnsiTheme="minorHAnsi" w:cstheme="minorBidi"/>
          <w:sz w:val="22"/>
          <w:szCs w:val="22"/>
          <w:shd w:val="clear" w:color="auto" w:fill="FFFFFF"/>
        </w:rPr>
        <w:t>We will provide COVID-19 tests to students on their arrival in Cambridge and arrange appropriate testing as required throughout the academic year.</w:t>
      </w:r>
      <w:r w:rsidR="71AFFE83" w:rsidRPr="50AE6D9B">
        <w:rPr>
          <w:rFonts w:asciiTheme="minorHAnsi" w:hAnsiTheme="minorHAnsi" w:cstheme="minorBidi"/>
          <w:sz w:val="22"/>
          <w:szCs w:val="22"/>
          <w:shd w:val="clear" w:color="auto" w:fill="FFFFFF"/>
        </w:rPr>
        <w:t xml:space="preserve"> </w:t>
      </w:r>
      <w:r w:rsidR="71AFFE83" w:rsidRPr="50AE6D9B">
        <w:rPr>
          <w:rFonts w:ascii="Calibri" w:eastAsia="Calibri" w:hAnsi="Calibri" w:cs="Calibri"/>
          <w:color w:val="201F1E"/>
          <w:sz w:val="22"/>
          <w:szCs w:val="22"/>
        </w:rPr>
        <w:t xml:space="preserve">We strongly encourage students to book their vaccine as soon as possible to protect themselves and others. Further information is available at </w:t>
      </w:r>
      <w:hyperlink r:id="rId10">
        <w:r w:rsidR="71AFFE83" w:rsidRPr="50AE6D9B">
          <w:rPr>
            <w:rStyle w:val="Hyperlink"/>
            <w:rFonts w:ascii="Calibri" w:eastAsia="Calibri" w:hAnsi="Calibri" w:cs="Calibri"/>
            <w:sz w:val="22"/>
            <w:szCs w:val="22"/>
          </w:rPr>
          <w:t>Vaccination | University of Cambridge</w:t>
        </w:r>
      </w:hyperlink>
      <w:r w:rsidR="00B64CD9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71AFFE83" w:rsidRPr="50AE6D9B">
        <w:t xml:space="preserve"> </w:t>
      </w:r>
    </w:p>
    <w:p w14:paraId="5E1A2209" w14:textId="0823CAF4" w:rsidR="001313FB" w:rsidRPr="00D4542D" w:rsidRDefault="001313FB" w:rsidP="2C08A98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eastAsia="MS Mincho" w:hAnsiTheme="minorHAnsi" w:cstheme="minorBidi"/>
          <w:sz w:val="22"/>
          <w:szCs w:val="22"/>
        </w:rPr>
      </w:pPr>
      <w:r w:rsidRPr="00453772">
        <w:rPr>
          <w:rFonts w:asciiTheme="minorHAnsi" w:eastAsia="MS Mincho" w:hAnsiTheme="minorHAnsi" w:cstheme="minorBidi"/>
          <w:b/>
          <w:bCs/>
          <w:sz w:val="22"/>
          <w:szCs w:val="22"/>
        </w:rPr>
        <w:t xml:space="preserve">International students and visas: </w:t>
      </w:r>
      <w:r w:rsidRPr="00453772">
        <w:rPr>
          <w:rFonts w:asciiTheme="minorHAnsi" w:eastAsia="MS Mincho" w:hAnsiTheme="minorHAnsi" w:cstheme="minorBidi"/>
          <w:sz w:val="22"/>
          <w:szCs w:val="22"/>
        </w:rPr>
        <w:t xml:space="preserve">The majority of UK Visa Application Centres are open around the world and student visa processing is continuing as usual. If you require a student visa for your studies and have any questions about the application process or requirements, contact the </w:t>
      </w:r>
      <w:hyperlink r:id="rId11" w:history="1">
        <w:r w:rsidRPr="00D4542D">
          <w:rPr>
            <w:rStyle w:val="Hyperlink"/>
            <w:rFonts w:asciiTheme="minorHAnsi" w:eastAsia="MS Mincho" w:hAnsiTheme="minorHAnsi" w:cstheme="minorBidi"/>
            <w:sz w:val="22"/>
            <w:szCs w:val="22"/>
          </w:rPr>
          <w:t>International Student Office</w:t>
        </w:r>
      </w:hyperlink>
      <w:r w:rsidRPr="00453772">
        <w:rPr>
          <w:rFonts w:asciiTheme="minorHAnsi" w:eastAsia="MS Mincho" w:hAnsiTheme="minorHAnsi" w:cstheme="minorBidi"/>
          <w:sz w:val="22"/>
          <w:szCs w:val="22"/>
        </w:rPr>
        <w:t xml:space="preserve">. </w:t>
      </w:r>
    </w:p>
    <w:p w14:paraId="1EFEE134" w14:textId="65A58C84" w:rsidR="00BB6098" w:rsidRPr="00453772" w:rsidRDefault="00BB6098" w:rsidP="0045377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eastAsia="MS Mincho" w:hAnsiTheme="minorHAnsi" w:cstheme="minorBidi"/>
          <w:sz w:val="22"/>
          <w:szCs w:val="22"/>
        </w:rPr>
      </w:pPr>
      <w:r w:rsidRPr="50AE6D9B">
        <w:rPr>
          <w:rFonts w:asciiTheme="minorHAnsi" w:hAnsiTheme="minorHAnsi" w:cstheme="minorBidi"/>
          <w:b/>
          <w:bCs/>
          <w:color w:val="171717" w:themeColor="background2" w:themeShade="1A"/>
          <w:sz w:val="22"/>
          <w:szCs w:val="22"/>
        </w:rPr>
        <w:t>Support: </w:t>
      </w:r>
      <w:r w:rsidR="0079147A" w:rsidRPr="50AE6D9B">
        <w:rPr>
          <w:rFonts w:asciiTheme="minorHAnsi" w:hAnsiTheme="minorHAnsi" w:cstheme="minorBidi"/>
          <w:color w:val="171717" w:themeColor="background2" w:themeShade="1A"/>
          <w:sz w:val="22"/>
          <w:szCs w:val="22"/>
        </w:rPr>
        <w:t>The</w:t>
      </w:r>
      <w:r w:rsidRPr="50AE6D9B">
        <w:rPr>
          <w:rFonts w:asciiTheme="minorHAnsi" w:hAnsiTheme="minorHAnsi" w:cstheme="minorBidi"/>
          <w:color w:val="171717" w:themeColor="background2" w:themeShade="1A"/>
          <w:sz w:val="22"/>
          <w:szCs w:val="22"/>
        </w:rPr>
        <w:t xml:space="preserve"> Colleges </w:t>
      </w:r>
      <w:r w:rsidR="0079147A" w:rsidRPr="50AE6D9B">
        <w:rPr>
          <w:rFonts w:asciiTheme="minorHAnsi" w:hAnsiTheme="minorHAnsi" w:cstheme="minorBidi"/>
          <w:color w:val="171717" w:themeColor="background2" w:themeShade="1A"/>
          <w:sz w:val="22"/>
          <w:szCs w:val="22"/>
        </w:rPr>
        <w:t xml:space="preserve">will continue to </w:t>
      </w:r>
      <w:r w:rsidRPr="50AE6D9B">
        <w:rPr>
          <w:rFonts w:asciiTheme="minorHAnsi" w:hAnsiTheme="minorHAnsi" w:cstheme="minorBidi"/>
          <w:color w:val="171717" w:themeColor="background2" w:themeShade="1A"/>
          <w:sz w:val="22"/>
          <w:szCs w:val="22"/>
        </w:rPr>
        <w:t xml:space="preserve">offer pastoral support to their students; the University additionally </w:t>
      </w:r>
      <w:r w:rsidR="0079147A" w:rsidRPr="50AE6D9B">
        <w:rPr>
          <w:rFonts w:asciiTheme="minorHAnsi" w:hAnsiTheme="minorHAnsi" w:cstheme="minorBidi"/>
          <w:color w:val="171717" w:themeColor="background2" w:themeShade="1A"/>
          <w:sz w:val="22"/>
          <w:szCs w:val="22"/>
        </w:rPr>
        <w:t xml:space="preserve">will continue to </w:t>
      </w:r>
      <w:r w:rsidRPr="50AE6D9B">
        <w:rPr>
          <w:rFonts w:asciiTheme="minorHAnsi" w:hAnsiTheme="minorHAnsi" w:cstheme="minorBidi"/>
          <w:color w:val="171717" w:themeColor="background2" w:themeShade="1A"/>
          <w:sz w:val="22"/>
          <w:szCs w:val="22"/>
        </w:rPr>
        <w:t>provide centralised student support, including the Student Counselling Service, Disability Resource Centre, Careers Service, </w:t>
      </w:r>
      <w:proofErr w:type="gramStart"/>
      <w:r w:rsidRPr="50AE6D9B">
        <w:rPr>
          <w:rFonts w:asciiTheme="minorHAnsi" w:hAnsiTheme="minorHAnsi" w:cstheme="minorBidi"/>
          <w:color w:val="171717" w:themeColor="background2" w:themeShade="1A"/>
          <w:sz w:val="22"/>
          <w:szCs w:val="22"/>
        </w:rPr>
        <w:t>support</w:t>
      </w:r>
      <w:proofErr w:type="gramEnd"/>
      <w:r w:rsidRPr="50AE6D9B">
        <w:rPr>
          <w:rFonts w:asciiTheme="minorHAnsi" w:hAnsiTheme="minorHAnsi" w:cstheme="minorBidi"/>
          <w:color w:val="171717" w:themeColor="background2" w:themeShade="1A"/>
          <w:sz w:val="22"/>
          <w:szCs w:val="22"/>
        </w:rPr>
        <w:t xml:space="preserve"> for mature students, student parents and care leavers. These services will continue to be provided, either in person or via real time face-to-face technology. For more info</w:t>
      </w:r>
      <w:r w:rsidR="00453772">
        <w:rPr>
          <w:rFonts w:asciiTheme="minorHAnsi" w:hAnsiTheme="minorHAnsi" w:cstheme="minorBidi"/>
          <w:color w:val="171717" w:themeColor="background2" w:themeShade="1A"/>
          <w:sz w:val="22"/>
          <w:szCs w:val="22"/>
        </w:rPr>
        <w:t xml:space="preserve">rmation on our welfare support, </w:t>
      </w:r>
      <w:r w:rsidRPr="50AE6D9B">
        <w:rPr>
          <w:rFonts w:asciiTheme="minorHAnsi" w:hAnsiTheme="minorHAnsi" w:cstheme="minorBidi"/>
          <w:color w:val="171717" w:themeColor="background2" w:themeShade="1A"/>
          <w:sz w:val="22"/>
          <w:szCs w:val="22"/>
        </w:rPr>
        <w:t>see </w:t>
      </w:r>
      <w:hyperlink r:id="rId12" w:history="1">
        <w:r w:rsidR="00453772" w:rsidRPr="00453772">
          <w:rPr>
            <w:rStyle w:val="Hyperlink"/>
            <w:rFonts w:asciiTheme="minorHAnsi" w:hAnsiTheme="minorHAnsi" w:cstheme="minorBidi"/>
            <w:sz w:val="22"/>
            <w:szCs w:val="22"/>
          </w:rPr>
          <w:t>www.studentwellbeing.admin.cam.ac.uk/</w:t>
        </w:r>
      </w:hyperlink>
      <w:r w:rsidRPr="00453772">
        <w:rPr>
          <w:rFonts w:asciiTheme="minorHAnsi" w:hAnsiTheme="minorHAnsi" w:cstheme="minorBidi"/>
          <w:color w:val="171717" w:themeColor="background2" w:themeShade="1A"/>
          <w:sz w:val="22"/>
          <w:szCs w:val="22"/>
        </w:rPr>
        <w:t> and your own College’s website. </w:t>
      </w:r>
    </w:p>
    <w:p w14:paraId="43C3EEB4" w14:textId="77777777" w:rsidR="00703895" w:rsidRPr="00703895" w:rsidRDefault="00703895" w:rsidP="00703895">
      <w:pPr>
        <w:shd w:val="clear" w:color="auto" w:fill="FFFFFF"/>
        <w:spacing w:after="150" w:line="315" w:lineRule="atLeast"/>
        <w:rPr>
          <w:rFonts w:eastAsia="Times New Roman" w:cstheme="minorHAnsi"/>
          <w:color w:val="171717"/>
          <w:lang w:eastAsia="en-GB"/>
        </w:rPr>
      </w:pPr>
      <w:r w:rsidRPr="00703895">
        <w:rPr>
          <w:rFonts w:eastAsia="Times New Roman" w:cstheme="minorHAnsi"/>
          <w:color w:val="171717"/>
          <w:lang w:eastAsia="en-GB"/>
        </w:rPr>
        <w:t> </w:t>
      </w:r>
    </w:p>
    <w:p w14:paraId="4EA9403D" w14:textId="77777777" w:rsidR="00703895" w:rsidRPr="00703895" w:rsidRDefault="00703895" w:rsidP="00703895">
      <w:pPr>
        <w:shd w:val="clear" w:color="auto" w:fill="FFFFFF"/>
        <w:spacing w:after="150" w:line="315" w:lineRule="atLeast"/>
        <w:rPr>
          <w:rFonts w:eastAsia="Times New Roman" w:cstheme="minorHAnsi"/>
          <w:color w:val="171717"/>
          <w:lang w:eastAsia="en-GB"/>
        </w:rPr>
      </w:pPr>
      <w:r w:rsidRPr="00703895">
        <w:rPr>
          <w:rFonts w:eastAsia="Times New Roman" w:cstheme="minorHAnsi"/>
          <w:color w:val="171717"/>
          <w:lang w:eastAsia="en-GB"/>
        </w:rPr>
        <w:t>With best wishes,</w:t>
      </w:r>
    </w:p>
    <w:p w14:paraId="4E123DA0" w14:textId="77777777" w:rsidR="00703895" w:rsidRPr="00703895" w:rsidRDefault="00703895" w:rsidP="00703895">
      <w:pPr>
        <w:shd w:val="clear" w:color="auto" w:fill="FFFFFF"/>
        <w:spacing w:after="150" w:line="315" w:lineRule="atLeast"/>
        <w:rPr>
          <w:rFonts w:eastAsia="Times New Roman" w:cstheme="minorHAnsi"/>
          <w:color w:val="171717"/>
          <w:lang w:eastAsia="en-GB"/>
        </w:rPr>
      </w:pPr>
      <w:r w:rsidRPr="00703895">
        <w:rPr>
          <w:rFonts w:eastAsia="Times New Roman" w:cstheme="minorHAnsi"/>
          <w:color w:val="171717"/>
          <w:lang w:eastAsia="en-GB"/>
        </w:rPr>
        <w:t>Graham</w:t>
      </w:r>
    </w:p>
    <w:p w14:paraId="2CD2F852" w14:textId="77777777" w:rsidR="00703895" w:rsidRPr="00703895" w:rsidRDefault="00703895" w:rsidP="00703895">
      <w:pPr>
        <w:shd w:val="clear" w:color="auto" w:fill="FFFFFF"/>
        <w:spacing w:after="150" w:line="315" w:lineRule="atLeast"/>
        <w:rPr>
          <w:rFonts w:eastAsia="Times New Roman" w:cstheme="minorHAnsi"/>
          <w:color w:val="171717"/>
          <w:lang w:eastAsia="en-GB"/>
        </w:rPr>
      </w:pPr>
      <w:r w:rsidRPr="00703895">
        <w:rPr>
          <w:rFonts w:eastAsia="Times New Roman" w:cstheme="minorHAnsi"/>
          <w:color w:val="171717"/>
          <w:lang w:eastAsia="en-GB"/>
        </w:rPr>
        <w:t>Professor Graham Virgo</w:t>
      </w:r>
    </w:p>
    <w:p w14:paraId="348D296C" w14:textId="77777777" w:rsidR="00703895" w:rsidRPr="00703895" w:rsidRDefault="00703895" w:rsidP="00703895">
      <w:pPr>
        <w:shd w:val="clear" w:color="auto" w:fill="FFFFFF"/>
        <w:spacing w:after="150" w:line="315" w:lineRule="atLeast"/>
        <w:rPr>
          <w:rFonts w:eastAsia="Times New Roman" w:cstheme="minorHAnsi"/>
          <w:color w:val="171717"/>
          <w:lang w:eastAsia="en-GB"/>
        </w:rPr>
      </w:pPr>
      <w:r w:rsidRPr="00703895">
        <w:rPr>
          <w:rFonts w:eastAsia="Times New Roman" w:cstheme="minorHAnsi"/>
          <w:color w:val="171717"/>
          <w:lang w:eastAsia="en-GB"/>
        </w:rPr>
        <w:t>Senior Pro-Vice-Chancellor (Education)</w:t>
      </w:r>
    </w:p>
    <w:p w14:paraId="267AE097" w14:textId="77777777" w:rsidR="002337DF" w:rsidRPr="006D18A1" w:rsidRDefault="00575355">
      <w:pPr>
        <w:rPr>
          <w:rFonts w:cstheme="minorHAnsi"/>
        </w:rPr>
      </w:pPr>
    </w:p>
    <w:sectPr w:rsidR="002337DF" w:rsidRPr="006D18A1" w:rsidSect="00460D0C">
      <w:pgSz w:w="11906" w:h="16838" w:code="9"/>
      <w:pgMar w:top="964" w:right="1440" w:bottom="964" w:left="1440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53A"/>
    <w:multiLevelType w:val="multilevel"/>
    <w:tmpl w:val="E15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43D18"/>
    <w:multiLevelType w:val="multilevel"/>
    <w:tmpl w:val="279A8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F0018"/>
    <w:multiLevelType w:val="multilevel"/>
    <w:tmpl w:val="35CE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E6B2636"/>
    <w:multiLevelType w:val="multilevel"/>
    <w:tmpl w:val="6434B3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465F1"/>
    <w:multiLevelType w:val="multilevel"/>
    <w:tmpl w:val="2584A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C1251"/>
    <w:multiLevelType w:val="multilevel"/>
    <w:tmpl w:val="B9CC4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E641D"/>
    <w:multiLevelType w:val="multilevel"/>
    <w:tmpl w:val="0E0A0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B2FF7"/>
    <w:multiLevelType w:val="hybridMultilevel"/>
    <w:tmpl w:val="B838EFAE"/>
    <w:lvl w:ilvl="0" w:tplc="AEDCC2DC">
      <w:start w:val="1"/>
      <w:numFmt w:val="decimal"/>
      <w:lvlText w:val="%1."/>
      <w:lvlJc w:val="left"/>
      <w:pPr>
        <w:ind w:left="720" w:hanging="360"/>
      </w:pPr>
    </w:lvl>
    <w:lvl w:ilvl="1" w:tplc="F578939E">
      <w:start w:val="1"/>
      <w:numFmt w:val="lowerLetter"/>
      <w:lvlText w:val="%2."/>
      <w:lvlJc w:val="left"/>
      <w:pPr>
        <w:ind w:left="1440" w:hanging="360"/>
      </w:pPr>
    </w:lvl>
    <w:lvl w:ilvl="2" w:tplc="BECAE526">
      <w:start w:val="1"/>
      <w:numFmt w:val="lowerRoman"/>
      <w:lvlText w:val="%3."/>
      <w:lvlJc w:val="right"/>
      <w:pPr>
        <w:ind w:left="2160" w:hanging="180"/>
      </w:pPr>
    </w:lvl>
    <w:lvl w:ilvl="3" w:tplc="86A6FDB2">
      <w:start w:val="1"/>
      <w:numFmt w:val="decimal"/>
      <w:lvlText w:val="%4."/>
      <w:lvlJc w:val="left"/>
      <w:pPr>
        <w:ind w:left="2880" w:hanging="360"/>
      </w:pPr>
    </w:lvl>
    <w:lvl w:ilvl="4" w:tplc="403A755E">
      <w:start w:val="1"/>
      <w:numFmt w:val="lowerLetter"/>
      <w:lvlText w:val="%5."/>
      <w:lvlJc w:val="left"/>
      <w:pPr>
        <w:ind w:left="3600" w:hanging="360"/>
      </w:pPr>
    </w:lvl>
    <w:lvl w:ilvl="5" w:tplc="0BE6BD40">
      <w:start w:val="1"/>
      <w:numFmt w:val="lowerRoman"/>
      <w:lvlText w:val="%6."/>
      <w:lvlJc w:val="right"/>
      <w:pPr>
        <w:ind w:left="4320" w:hanging="180"/>
      </w:pPr>
    </w:lvl>
    <w:lvl w:ilvl="6" w:tplc="F1B65B96">
      <w:start w:val="1"/>
      <w:numFmt w:val="decimal"/>
      <w:lvlText w:val="%7."/>
      <w:lvlJc w:val="left"/>
      <w:pPr>
        <w:ind w:left="5040" w:hanging="360"/>
      </w:pPr>
    </w:lvl>
    <w:lvl w:ilvl="7" w:tplc="19449C94">
      <w:start w:val="1"/>
      <w:numFmt w:val="lowerLetter"/>
      <w:lvlText w:val="%8."/>
      <w:lvlJc w:val="left"/>
      <w:pPr>
        <w:ind w:left="5760" w:hanging="360"/>
      </w:pPr>
    </w:lvl>
    <w:lvl w:ilvl="8" w:tplc="7B5E364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A2EB7"/>
    <w:multiLevelType w:val="multilevel"/>
    <w:tmpl w:val="E072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AC2C98"/>
    <w:multiLevelType w:val="multilevel"/>
    <w:tmpl w:val="23F00D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A30470"/>
    <w:multiLevelType w:val="multilevel"/>
    <w:tmpl w:val="51AA4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95"/>
    <w:rsid w:val="0001135E"/>
    <w:rsid w:val="001313FB"/>
    <w:rsid w:val="001C6C59"/>
    <w:rsid w:val="001F1B1A"/>
    <w:rsid w:val="00283450"/>
    <w:rsid w:val="00310F13"/>
    <w:rsid w:val="003D1136"/>
    <w:rsid w:val="004170C6"/>
    <w:rsid w:val="00453772"/>
    <w:rsid w:val="00460D0C"/>
    <w:rsid w:val="00575355"/>
    <w:rsid w:val="006C009D"/>
    <w:rsid w:val="006D18A1"/>
    <w:rsid w:val="00703895"/>
    <w:rsid w:val="0079147A"/>
    <w:rsid w:val="007B4153"/>
    <w:rsid w:val="00815AAE"/>
    <w:rsid w:val="008245A3"/>
    <w:rsid w:val="00883331"/>
    <w:rsid w:val="00A151B7"/>
    <w:rsid w:val="00A27F92"/>
    <w:rsid w:val="00AE6D7C"/>
    <w:rsid w:val="00B64CD9"/>
    <w:rsid w:val="00B92EC1"/>
    <w:rsid w:val="00BB6098"/>
    <w:rsid w:val="00C96A08"/>
    <w:rsid w:val="00D4542D"/>
    <w:rsid w:val="021D09E9"/>
    <w:rsid w:val="0348BFBA"/>
    <w:rsid w:val="20AEEF3C"/>
    <w:rsid w:val="224ABF9D"/>
    <w:rsid w:val="26CDB47A"/>
    <w:rsid w:val="2C08A986"/>
    <w:rsid w:val="2D36BB84"/>
    <w:rsid w:val="3B918D9C"/>
    <w:rsid w:val="48961256"/>
    <w:rsid w:val="4AFFA3F8"/>
    <w:rsid w:val="4CFDC994"/>
    <w:rsid w:val="4E1D0586"/>
    <w:rsid w:val="50AE6D9B"/>
    <w:rsid w:val="51FA5336"/>
    <w:rsid w:val="55DE3088"/>
    <w:rsid w:val="5860E99A"/>
    <w:rsid w:val="6554A366"/>
    <w:rsid w:val="67E30FF3"/>
    <w:rsid w:val="71AFF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AC32"/>
  <w15:chartTrackingRefBased/>
  <w15:docId w15:val="{2F14C3D3-6619-49AF-9072-6E37E939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03895"/>
    <w:rPr>
      <w:i/>
      <w:iCs/>
    </w:rPr>
  </w:style>
  <w:style w:type="character" w:styleId="Strong">
    <w:name w:val="Strong"/>
    <w:basedOn w:val="DefaultParagraphFont"/>
    <w:uiPriority w:val="22"/>
    <w:qFormat/>
    <w:rsid w:val="00703895"/>
    <w:rPr>
      <w:b/>
      <w:bCs/>
    </w:rPr>
  </w:style>
  <w:style w:type="character" w:styleId="Hyperlink">
    <w:name w:val="Hyperlink"/>
    <w:basedOn w:val="DefaultParagraphFont"/>
    <w:uiPriority w:val="99"/>
    <w:unhideWhenUsed/>
    <w:rsid w:val="00703895"/>
    <w:rPr>
      <w:color w:val="0000FF"/>
      <w:u w:val="single"/>
    </w:rPr>
  </w:style>
  <w:style w:type="paragraph" w:customStyle="1" w:styleId="paragraph">
    <w:name w:val="paragraph"/>
    <w:basedOn w:val="Normal"/>
    <w:rsid w:val="00B9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92EC1"/>
  </w:style>
  <w:style w:type="character" w:customStyle="1" w:styleId="eop">
    <w:name w:val="eop"/>
    <w:basedOn w:val="DefaultParagraphFont"/>
    <w:rsid w:val="00B92EC1"/>
  </w:style>
  <w:style w:type="character" w:customStyle="1" w:styleId="superscript">
    <w:name w:val="superscript"/>
    <w:basedOn w:val="DefaultParagraphFont"/>
    <w:rsid w:val="00B92EC1"/>
  </w:style>
  <w:style w:type="paragraph" w:styleId="BalloonText">
    <w:name w:val="Balloon Text"/>
    <w:basedOn w:val="Normal"/>
    <w:link w:val="BalloonTextChar"/>
    <w:uiPriority w:val="99"/>
    <w:semiHidden/>
    <w:unhideWhenUsed/>
    <w:rsid w:val="0028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45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37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udentwellbeing.admin.cam.ac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tional.students@admin.cam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am.ac.uk/coronavirus/stay-safe-cambridge-uni/vaccination" TargetMode="External"/><Relationship Id="R8c386fb79f744e2b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hyperlink" Target="https://www.cam.ac.uk/coronavirus/students/guidance-for-all-students/guidance-on-exceptional-circumstances-2021-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715A3FBF814AA080D3C8AFECFFEA" ma:contentTypeVersion="11" ma:contentTypeDescription="Create a new document." ma:contentTypeScope="" ma:versionID="d83b4528efeb11e9364b50f5a5f39929">
  <xsd:schema xmlns:xsd="http://www.w3.org/2001/XMLSchema" xmlns:xs="http://www.w3.org/2001/XMLSchema" xmlns:p="http://schemas.microsoft.com/office/2006/metadata/properties" xmlns:ns3="bd3d2e3f-df96-4f5a-bf7d-f73113af0ebb" xmlns:ns4="cdfc627f-6306-4431-b2f3-ae915a4eb082" targetNamespace="http://schemas.microsoft.com/office/2006/metadata/properties" ma:root="true" ma:fieldsID="1f41e32b13dc9e4f666525185d3bf77b" ns3:_="" ns4:_="">
    <xsd:import namespace="bd3d2e3f-df96-4f5a-bf7d-f73113af0ebb"/>
    <xsd:import namespace="cdfc627f-6306-4431-b2f3-ae915a4eb0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d2e3f-df96-4f5a-bf7d-f73113af0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c627f-6306-4431-b2f3-ae915a4eb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16368-6B36-4881-9366-D7BC11601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d2e3f-df96-4f5a-bf7d-f73113af0ebb"/>
    <ds:schemaRef ds:uri="cdfc627f-6306-4431-b2f3-ae915a4eb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96944-DC1B-41F7-A506-8E3E7D6171C3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bd3d2e3f-df96-4f5a-bf7d-f73113af0eb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dfc627f-6306-4431-b2f3-ae915a4eb08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27600B-936D-49EC-ABBB-D3C91A5B0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Penuel McCarthy</dc:creator>
  <cp:keywords/>
  <dc:description/>
  <cp:lastModifiedBy>Helen Reed</cp:lastModifiedBy>
  <cp:revision>2</cp:revision>
  <dcterms:created xsi:type="dcterms:W3CDTF">2021-06-24T10:44:00Z</dcterms:created>
  <dcterms:modified xsi:type="dcterms:W3CDTF">2021-06-24T10:44:00Z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0x0101000F6A715A3FBF814AA080D3C8AFECFFEA</vt:lpwstr>
  </property>
</Properties>
</file>